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Highlandtown Community Association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Meeting Minutes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May 16, 2016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Present: Brian Sweeney has attendance sheet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20" w:line="331.2" w:lineRule="auto"/>
        <w:ind w:left="720" w:right="-20"/>
        <w:contextualSpacing w:val="0"/>
      </w:pPr>
      <w:r w:rsidDel="00000000" w:rsidR="00000000" w:rsidRPr="00000000">
        <w:rPr>
          <w:rtl w:val="0"/>
        </w:rPr>
        <w:t xml:space="preserve">Agenda Items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40" w:line="331.2" w:lineRule="auto"/>
        <w:ind w:left="1080" w:right="-20" w:hanging="360"/>
        <w:contextualSpacing w:val="1"/>
        <w:rPr/>
      </w:pPr>
      <w:r w:rsidDel="00000000" w:rsidR="00000000" w:rsidRPr="00000000">
        <w:rPr>
          <w:rtl w:val="0"/>
        </w:rPr>
        <w:t xml:space="preserve">Call to Order/Pledge to the Flag (Brian Sweeney)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1080" w:right="-20" w:hanging="360"/>
        <w:contextualSpacing w:val="1"/>
        <w:rPr/>
      </w:pPr>
      <w:r w:rsidDel="00000000" w:rsidR="00000000" w:rsidRPr="00000000">
        <w:rPr>
          <w:rtl w:val="0"/>
        </w:rPr>
        <w:t xml:space="preserve">Treasury Report – To conserve time there was no review of the HCA’s financial accounts (posted on</w:t>
      </w:r>
      <w:hyperlink r:id="rId5">
        <w:r w:rsidDel="00000000" w:rsidR="00000000" w:rsidRPr="00000000">
          <w:rPr>
            <w:rtl w:val="0"/>
          </w:rPr>
          <w:t xml:space="preserve"> </w:t>
        </w:r>
      </w:hyperlink>
      <w:hyperlink r:id="rId6">
        <w:r w:rsidDel="00000000" w:rsidR="00000000" w:rsidRPr="00000000">
          <w:rPr>
            <w:color w:val="0000ff"/>
            <w:u w:val="single"/>
            <w:rtl w:val="0"/>
          </w:rPr>
          <w:t xml:space="preserve">http://highlandtown.com/hca-meeting-info/</w:t>
        </w:r>
      </w:hyperlink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spacing w:line="331.2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1080" w:right="-20" w:hanging="360"/>
        <w:contextualSpacing w:val="1"/>
        <w:rPr/>
      </w:pPr>
      <w:r w:rsidDel="00000000" w:rsidR="00000000" w:rsidRPr="00000000">
        <w:rPr>
          <w:rtl w:val="0"/>
        </w:rPr>
        <w:t xml:space="preserve">Minutes Review – To conserve time there was no review of the previous meeting’s minutes (posted on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http://highlandtown.com/hca-­‐</w:t>
        </w:r>
      </w:hyperlink>
      <w:r w:rsidDel="00000000" w:rsidR="00000000" w:rsidRPr="00000000">
        <w:rPr>
          <w:color w:val="0000ff"/>
          <w:u w:val="single"/>
          <w:rtl w:val="0"/>
        </w:rPr>
        <w:t xml:space="preserve">meeting-­‐info/</w:t>
      </w:r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>
      <w:pPr>
        <w:spacing w:line="331.2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1080" w:right="-20" w:hanging="360"/>
        <w:contextualSpacing w:val="1"/>
        <w:rPr/>
      </w:pPr>
      <w:r w:rsidDel="00000000" w:rsidR="00000000" w:rsidRPr="00000000">
        <w:rPr>
          <w:rtl w:val="0"/>
        </w:rPr>
        <w:t xml:space="preserve">Welcoming new residents!</w:t>
      </w:r>
    </w:p>
    <w:p w:rsidR="00000000" w:rsidDel="00000000" w:rsidP="00000000" w:rsidRDefault="00000000" w:rsidRPr="00000000">
      <w:pPr>
        <w:spacing w:line="331.2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1080" w:right="-20" w:hanging="360"/>
        <w:contextualSpacing w:val="1"/>
        <w:rPr/>
      </w:pPr>
      <w:r w:rsidDel="00000000" w:rsidR="00000000" w:rsidRPr="00000000">
        <w:rPr>
          <w:rtl w:val="0"/>
        </w:rPr>
        <w:t xml:space="preserve">President’s Report (Brian Sweeney)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Live Baltimore Home Buyer’s Event 5/14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Highlandtown was featured in the neighborhood tours!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HCA tabled at the resource fair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Project Sapphire -- Sex worker and police promoting health in risking environments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Starting Phase 2, they’ll have a van with a logo, working on the Conkling Street corridor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Sneaky Feet -- sneaker store on Eastern Ave.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Property under new ownership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Property made up of four parcels including a garage.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Proposal to tear down the garage and replace it with new row homes with garages. Facing Bolden.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Sneaky Feet will remain as is.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Haussner’s Update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Demolition due to start this month; be on the lookout!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Blockenstein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June 4thth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Mega yard sale/block party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Corner of East and Bank between Ellswood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Shut down for 24 hours from 6p June 3 to June 4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Cookout at noon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Still tables open for the sale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Several events in the immediate area that day. Beware of getting shut in!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Art Cart Derby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Scaled down this year due to all the many events taking place simultaneously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Alley behind Creative Alliance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Focus more on decorating the carts than winning the race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Cop Walk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Every Thursday at 7pm, meet at the corner of Gough and Conkling in front of Laughing Pint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Walk with police officer, ID problems in the neighborhood -- mostly vacant houses but occasionally active criminal activity.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you’re aware of problems on your block that police should be attending to, this is a good way to point out issues to police.</w:t>
      </w:r>
    </w:p>
    <w:p w:rsidR="00000000" w:rsidDel="00000000" w:rsidP="00000000" w:rsidRDefault="00000000" w:rsidRPr="00000000">
      <w:pPr>
        <w:spacing w:line="331.2" w:lineRule="auto"/>
        <w:ind w:right="-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1080" w:right="-20" w:hanging="360"/>
        <w:contextualSpacing w:val="1"/>
        <w:rPr/>
      </w:pP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nnouncements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Sharon Jones from Bayview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Blood Drive June 14-16 at Bayview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for blood higher in summers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Handouts on back table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Upcoming seminars on serving as a caregiver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Community Health Forum on Monday June 6th focused on aging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Samantha King -- Blue Water Baltimore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Rain barrel workshop at Loading Dock -- specifically for Highlandtown residents. May 21st at 10am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Offered in English and Spanish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$20 (deeply discounted)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Question: How did we do at the Wine Festival?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None of the planners are here to give an update.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About 800 people were in attendance -- up from last year.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 Parker -- liaison to the SouthEast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Patterson Park Association updates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Proposal to tear down and rebuild the Royal Farms on Highlandtown and Fayette. Would involve tearing down the eye-sore garages along Fayette.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Anticipate developers will be coming to HCA to discuss this soon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do you stay in touch with HCA?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Facebook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Nextdoor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We’re working on a google group</w:t>
      </w:r>
    </w:p>
    <w:p w:rsidR="00000000" w:rsidDel="00000000" w:rsidP="00000000" w:rsidRDefault="00000000" w:rsidRPr="00000000">
      <w:pPr>
        <w:spacing w:line="331.2" w:lineRule="auto"/>
        <w:ind w:left="1440" w:right="-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Oddfellows Lodge -- Charm City Builders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320 S Highland Street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Current phase: 4 units, 2 bedrooms 21/2 bathrooms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Moving into next phase of development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 to tear down garages on Gough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Able to have at least 8 if not 10 parking spots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Need a rezoning -- this would have happened under Transform Baltimore but that process was delayed. Project financing does not allow for the delay -- thus they need to get the property re-zoned.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Charm City Builders has requested HCA write a letter of support.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buildings are 4 stories (phase 1 is 3 stories)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Grey brick veneer on front and sides, vinyl clad windows with grids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Phase 1 has corrugated metal siding of the front facade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HCA requests good exterior lighting, cameras -- registered to the City Watch program.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Phase 2 has been sped up to better fit with financing.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does HCA require cameras of developers but not individual households?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Developers need HCA’s support and this is our request. We urge everyone to have cameras and want to facilitate it as much as possible -- but don’t have the leverage to require it of private homeowners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Anticipated price for top floor apartment was $2500, less on each lower floor.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Hoping to complete Phase 1 in July. Hope to start Phase 2 in Fall. Phase 2 expected to last 8-12m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HCA requests that the garages be designed to limit curb cuts/loss of parking spaces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you object to HCA’s letter of support -- see Brian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31.2" w:lineRule="auto"/>
        <w:ind w:left="72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46th District Delegates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Del. Pete Hammen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Chairs Health and Government Committee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Baltimore Redevelopment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Del. Hammen brought Speaker Busch to Patterson Park to see the amazing redevelopment. Invited to submit a plan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31.2" w:lineRule="auto"/>
        <w:ind w:left="360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Baltimore Regional Neighborhood Initiative (BRNI)</w:t>
      </w:r>
    </w:p>
    <w:p w:rsidR="00000000" w:rsidDel="00000000" w:rsidP="00000000" w:rsidRDefault="00000000" w:rsidRPr="00000000">
      <w:pPr>
        <w:numPr>
          <w:ilvl w:val="5"/>
          <w:numId w:val="1"/>
        </w:numPr>
        <w:spacing w:line="331.2" w:lineRule="auto"/>
        <w:ind w:left="432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Expanded and codified into law! With funding!</w:t>
      </w:r>
    </w:p>
    <w:p w:rsidR="00000000" w:rsidDel="00000000" w:rsidP="00000000" w:rsidRDefault="00000000" w:rsidRPr="00000000">
      <w:pPr>
        <w:numPr>
          <w:ilvl w:val="5"/>
          <w:numId w:val="1"/>
        </w:numPr>
        <w:spacing w:line="331.2" w:lineRule="auto"/>
        <w:ind w:left="432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 revolving loan fund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31.2" w:lineRule="auto"/>
        <w:ind w:left="360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 funding demolition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31.2" w:lineRule="auto"/>
        <w:ind w:left="360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Half million secured for Highlandtown for Baltimore Community Lending pilot -- collaboratively with Charm City Building.</w:t>
      </w:r>
    </w:p>
    <w:p w:rsidR="00000000" w:rsidDel="00000000" w:rsidP="00000000" w:rsidRDefault="00000000" w:rsidRPr="00000000">
      <w:pPr>
        <w:numPr>
          <w:ilvl w:val="5"/>
          <w:numId w:val="1"/>
        </w:numPr>
        <w:spacing w:line="331.2" w:lineRule="auto"/>
        <w:ind w:left="432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Beginning with a single home to the north of here.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Del. Brooke Lierman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Handed out end of session report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was a big year for Baltimore in the legislative session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House and Senate leadership really focused on what Baltimore needed.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Enoch Pratt free library bill -- expands funding so that the libraries are open more often and at standardized times.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 Appropriations Committee -- worked on budget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“Don’t tell me your values; show me your budget.”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2017 Budget is fiscally responsible. Structurally balanced for the next 5-6 years. Socially responsible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Provides more money to medicaid providers, for treatment of substance abuse and behavioral health, fully funds Chesapeake Bay Fund for the first time ever.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Schools were facing a shortfall because of changes in formula and decrease in population. Appropriations Committee worked with Governor to soften the hit to the budget. Secured additional $10M for Baltimore City schools on the condition that Baltimore City contribute the rest. Now City schools are not facing the huge hit.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Budget narrative -- added reporting requirements for state agencies.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Capital budget -- includes $250l for development across the street from Creative Alliance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Secured increase in annual grant for Baltimore City for Program Open Space from $1.5M to $6M annually</w:t>
      </w:r>
    </w:p>
    <w:p w:rsidR="00000000" w:rsidDel="00000000" w:rsidP="00000000" w:rsidRDefault="00000000" w:rsidRPr="00000000">
      <w:pPr>
        <w:numPr>
          <w:ilvl w:val="4"/>
          <w:numId w:val="1"/>
        </w:numPr>
        <w:spacing w:line="331.2" w:lineRule="auto"/>
        <w:ind w:left="360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$300,000 from 2018 goes to Patterson Park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Passed bill requiring MTA to have comprehensive planning process -- plan must be updated every 5 years. Create a board with people from City, riders on public systems. Will meet regularly and be staffed by MTA.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331.2" w:lineRule="auto"/>
        <w:ind w:left="144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Del. Luke Clippinger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On Economic Matters Committee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Workforce Development, Public Utilities, Business Regulation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Passed legislation to create task force to establish adult high schools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Alternative to a GED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High school and wraparound services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Passed legislation to raise the percentage of renewable energy used in the State of Maryland by 2020 from 20% to 25%.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Passed legislation to lower the amount of greenhouse gases.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line="331.2" w:lineRule="auto"/>
        <w:ind w:left="216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Passed legislation to enable communities to better access solar panels through. 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Community Solar -- a way of bringing a group of people together to collectively purchase a part of a solar array. Helps to lower BGE bill, gets you tax credits, gets you a renewable energy credits.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Lowers costs of solar panels -- anyone who is a BGE customer with a BGE meter is eligible.</w:t>
      </w:r>
    </w:p>
    <w:p w:rsidR="00000000" w:rsidDel="00000000" w:rsidP="00000000" w:rsidRDefault="00000000" w:rsidRPr="00000000">
      <w:pPr>
        <w:numPr>
          <w:ilvl w:val="3"/>
          <w:numId w:val="1"/>
        </w:numPr>
        <w:spacing w:line="331.2" w:lineRule="auto"/>
        <w:ind w:left="2880" w:right="-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There will be information sessions this summer.</w:t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highlandtown.com/hca-meeting-info/" TargetMode="External"/><Relationship Id="rId6" Type="http://schemas.openxmlformats.org/officeDocument/2006/relationships/hyperlink" Target="http://highlandtown.com/hca-meeting-info/" TargetMode="External"/><Relationship Id="rId7" Type="http://schemas.openxmlformats.org/officeDocument/2006/relationships/hyperlink" Target="http://highlandtown.com/hca-" TargetMode="External"/><Relationship Id="rId8" Type="http://schemas.openxmlformats.org/officeDocument/2006/relationships/hyperlink" Target="http://highlandtown.com/hca-" TargetMode="External"/></Relationships>
</file>